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61" w:rsidRDefault="00872810" w:rsidP="00323360">
      <w:pPr>
        <w:jc w:val="center"/>
        <w:rPr>
          <w:rFonts w:ascii="Verdana" w:hAnsi="Verdana"/>
          <w:b/>
          <w:bCs/>
          <w:sz w:val="36"/>
          <w:szCs w:val="36"/>
        </w:rPr>
      </w:pPr>
      <w:r w:rsidRPr="00323360">
        <w:rPr>
          <w:b/>
          <w:sz w:val="36"/>
          <w:szCs w:val="36"/>
        </w:rPr>
        <w:t>广东科技学院教</w:t>
      </w:r>
      <w:r w:rsidR="009746EE">
        <w:rPr>
          <w:rFonts w:hint="eastAsia"/>
          <w:b/>
          <w:sz w:val="36"/>
          <w:szCs w:val="36"/>
        </w:rPr>
        <w:t>职工</w:t>
      </w:r>
      <w:r w:rsidR="009746EE">
        <w:rPr>
          <w:rFonts w:ascii="Verdana" w:hAnsi="Verdana"/>
          <w:b/>
          <w:bCs/>
          <w:sz w:val="36"/>
          <w:szCs w:val="36"/>
        </w:rPr>
        <w:t>在</w:t>
      </w:r>
      <w:r w:rsidRPr="00323360">
        <w:rPr>
          <w:rFonts w:ascii="Verdana" w:hAnsi="Verdana"/>
          <w:b/>
          <w:bCs/>
          <w:sz w:val="36"/>
          <w:szCs w:val="36"/>
        </w:rPr>
        <w:t>联网定点医院住院</w:t>
      </w:r>
    </w:p>
    <w:p w:rsidR="00F06802" w:rsidRPr="00323360" w:rsidRDefault="00872810" w:rsidP="00323360">
      <w:pPr>
        <w:jc w:val="center"/>
        <w:rPr>
          <w:rFonts w:ascii="Verdana" w:hAnsi="Verdana"/>
          <w:b/>
          <w:bCs/>
          <w:sz w:val="36"/>
          <w:szCs w:val="36"/>
        </w:rPr>
      </w:pPr>
      <w:r w:rsidRPr="00323360">
        <w:rPr>
          <w:rFonts w:ascii="Verdana" w:hAnsi="Verdana"/>
          <w:b/>
          <w:bCs/>
          <w:sz w:val="36"/>
          <w:szCs w:val="36"/>
        </w:rPr>
        <w:t>现场结算程序</w:t>
      </w:r>
      <w:bookmarkStart w:id="0" w:name="_GoBack"/>
      <w:bookmarkEnd w:id="0"/>
    </w:p>
    <w:p w:rsidR="00872810" w:rsidRPr="00323360" w:rsidRDefault="00872810">
      <w:pPr>
        <w:rPr>
          <w:rFonts w:ascii="Verdana" w:hAnsi="Verdana"/>
          <w:b/>
          <w:bCs/>
          <w:sz w:val="36"/>
          <w:szCs w:val="36"/>
        </w:rPr>
      </w:pPr>
    </w:p>
    <w:p w:rsidR="00872810" w:rsidRPr="00323360" w:rsidRDefault="00872810">
      <w:pPr>
        <w:rPr>
          <w:rFonts w:asciiTheme="minorEastAsia" w:hAnsiTheme="minorEastAsia"/>
          <w:b/>
          <w:sz w:val="30"/>
          <w:szCs w:val="30"/>
        </w:rPr>
      </w:pPr>
      <w:r w:rsidRPr="00323360">
        <w:rPr>
          <w:rFonts w:asciiTheme="minorEastAsia" w:hAnsiTheme="minorEastAsia" w:hint="eastAsia"/>
          <w:b/>
          <w:sz w:val="30"/>
          <w:szCs w:val="30"/>
        </w:rPr>
        <w:t>一、设立依据</w:t>
      </w:r>
    </w:p>
    <w:p w:rsidR="008D711C" w:rsidRPr="00323360" w:rsidRDefault="008D711C" w:rsidP="008D711C">
      <w:pPr>
        <w:pStyle w:val="a4"/>
        <w:ind w:firstLine="360"/>
        <w:rPr>
          <w:rFonts w:ascii="仿宋_GB2312" w:eastAsia="仿宋_GB2312" w:hAnsi="Verdana"/>
          <w:color w:val="auto"/>
          <w:sz w:val="30"/>
          <w:szCs w:val="30"/>
        </w:rPr>
      </w:pP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1.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《中华人民共和国社会保险法》（中华人民共和国主席令第</w:t>
      </w: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35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号）第二十九条；</w:t>
      </w:r>
    </w:p>
    <w:p w:rsidR="008D711C" w:rsidRPr="00323360" w:rsidRDefault="008D711C" w:rsidP="008D711C">
      <w:pPr>
        <w:pStyle w:val="a4"/>
        <w:ind w:firstLine="360"/>
        <w:rPr>
          <w:rFonts w:ascii="仿宋_GB2312" w:eastAsia="仿宋_GB2312" w:hAnsi="Verdana"/>
          <w:color w:val="auto"/>
          <w:sz w:val="30"/>
          <w:szCs w:val="30"/>
        </w:rPr>
      </w:pP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2.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《东莞市社会保障局社会基本医疗保险实施细则》（东社保</w:t>
      </w: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[2013]64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号）第八条；</w:t>
      </w:r>
    </w:p>
    <w:p w:rsidR="008D711C" w:rsidRPr="00323360" w:rsidRDefault="008D711C" w:rsidP="008D711C">
      <w:pPr>
        <w:pStyle w:val="a4"/>
        <w:ind w:firstLine="360"/>
        <w:rPr>
          <w:rFonts w:ascii="仿宋_GB2312" w:eastAsia="仿宋_GB2312" w:hAnsi="Verdana"/>
          <w:color w:val="auto"/>
          <w:sz w:val="30"/>
          <w:szCs w:val="30"/>
        </w:rPr>
      </w:pP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3.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《关于工伤住院医疗费用现场结算有关事项的通知》（东社保函〔</w:t>
      </w: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2004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〕</w:t>
      </w: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124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号）。</w:t>
      </w:r>
    </w:p>
    <w:p w:rsidR="00872810" w:rsidRPr="00323360" w:rsidRDefault="008D711C">
      <w:pPr>
        <w:rPr>
          <w:rFonts w:asciiTheme="minorEastAsia" w:hAnsiTheme="minorEastAsia"/>
          <w:b/>
          <w:sz w:val="30"/>
          <w:szCs w:val="30"/>
        </w:rPr>
      </w:pPr>
      <w:r w:rsidRPr="00323360">
        <w:rPr>
          <w:rFonts w:asciiTheme="minorEastAsia" w:hAnsiTheme="minorEastAsia" w:hint="eastAsia"/>
          <w:b/>
          <w:sz w:val="30"/>
          <w:szCs w:val="30"/>
        </w:rPr>
        <w:t>二、申请条件</w:t>
      </w:r>
    </w:p>
    <w:p w:rsidR="007D294D" w:rsidRPr="00323360" w:rsidRDefault="007D294D" w:rsidP="007D294D">
      <w:pPr>
        <w:pStyle w:val="a4"/>
        <w:ind w:firstLine="360"/>
        <w:rPr>
          <w:rFonts w:ascii="仿宋_GB2312" w:eastAsia="仿宋_GB2312" w:hAnsi="Verdana"/>
          <w:color w:val="auto"/>
          <w:sz w:val="30"/>
          <w:szCs w:val="30"/>
        </w:rPr>
      </w:pPr>
      <w:r w:rsidRPr="00323360">
        <w:rPr>
          <w:rFonts w:ascii="仿宋_GB2312" w:eastAsia="仿宋_GB2312" w:hint="eastAsia"/>
          <w:color w:val="auto"/>
          <w:sz w:val="30"/>
          <w:szCs w:val="30"/>
        </w:rPr>
        <w:t>参保人因疾病、工伤在联网定点医院住院，符合规定的，出院时可在定点医院完成现场结算报销。</w:t>
      </w:r>
    </w:p>
    <w:p w:rsidR="008D711C" w:rsidRPr="00323360" w:rsidRDefault="007D294D">
      <w:pPr>
        <w:rPr>
          <w:rFonts w:asciiTheme="minorEastAsia" w:hAnsiTheme="minorEastAsia"/>
          <w:b/>
          <w:sz w:val="30"/>
          <w:szCs w:val="30"/>
        </w:rPr>
      </w:pPr>
      <w:r w:rsidRPr="00323360">
        <w:rPr>
          <w:rFonts w:asciiTheme="minorEastAsia" w:hAnsiTheme="minorEastAsia" w:hint="eastAsia"/>
          <w:b/>
          <w:sz w:val="30"/>
          <w:szCs w:val="30"/>
        </w:rPr>
        <w:t>三、</w:t>
      </w:r>
      <w:r w:rsidR="00E82AA5" w:rsidRPr="00323360">
        <w:rPr>
          <w:rFonts w:asciiTheme="minorEastAsia" w:hAnsiTheme="minorEastAsia" w:hint="eastAsia"/>
          <w:b/>
          <w:sz w:val="30"/>
          <w:szCs w:val="30"/>
        </w:rPr>
        <w:t>办理材料</w:t>
      </w:r>
    </w:p>
    <w:p w:rsidR="00FA6669" w:rsidRPr="00FA6669" w:rsidRDefault="00E82AA5" w:rsidP="00FA6669">
      <w:pPr>
        <w:pStyle w:val="a4"/>
        <w:ind w:firstLine="360"/>
        <w:rPr>
          <w:rFonts w:ascii="仿宋_GB2312" w:eastAsia="仿宋_GB2312"/>
          <w:color w:val="auto"/>
          <w:sz w:val="30"/>
          <w:szCs w:val="30"/>
        </w:rPr>
      </w:pP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1</w:t>
      </w:r>
      <w:r w:rsidR="00F44B54" w:rsidRPr="00323360">
        <w:rPr>
          <w:rFonts w:ascii="仿宋_GB2312" w:eastAsia="仿宋_GB2312" w:hAnsi="Verdana" w:hint="eastAsia"/>
          <w:color w:val="auto"/>
          <w:sz w:val="30"/>
          <w:szCs w:val="30"/>
        </w:rPr>
        <w:t>.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本人身份证</w:t>
      </w:r>
      <w:r w:rsidR="002D2A14">
        <w:rPr>
          <w:rFonts w:ascii="仿宋_GB2312" w:eastAsia="仿宋_GB2312" w:hint="eastAsia"/>
          <w:color w:val="auto"/>
          <w:sz w:val="30"/>
          <w:szCs w:val="30"/>
        </w:rPr>
        <w:t>、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社保卡；</w:t>
      </w:r>
    </w:p>
    <w:p w:rsidR="00E82AA5" w:rsidRPr="00323360" w:rsidRDefault="00E82AA5" w:rsidP="00E82AA5">
      <w:pPr>
        <w:pStyle w:val="a4"/>
        <w:ind w:firstLine="360"/>
        <w:rPr>
          <w:rFonts w:ascii="仿宋_GB2312" w:eastAsia="仿宋_GB2312" w:hAnsi="Verdana"/>
          <w:color w:val="auto"/>
          <w:sz w:val="30"/>
          <w:szCs w:val="30"/>
        </w:rPr>
      </w:pP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2</w:t>
      </w:r>
      <w:r w:rsidR="00F44B54" w:rsidRPr="00323360">
        <w:rPr>
          <w:rFonts w:ascii="仿宋_GB2312" w:eastAsia="仿宋_GB2312" w:hAnsi="Verdana" w:hint="eastAsia"/>
          <w:color w:val="auto"/>
          <w:sz w:val="30"/>
          <w:szCs w:val="30"/>
        </w:rPr>
        <w:t>.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出院诊断证明书；</w:t>
      </w:r>
    </w:p>
    <w:p w:rsidR="00E82AA5" w:rsidRPr="00323360" w:rsidRDefault="00E82AA5" w:rsidP="00E82AA5">
      <w:pPr>
        <w:pStyle w:val="a4"/>
        <w:ind w:firstLine="360"/>
        <w:rPr>
          <w:rFonts w:ascii="仿宋_GB2312" w:eastAsia="仿宋_GB2312" w:hAnsi="Verdana"/>
          <w:color w:val="auto"/>
          <w:sz w:val="30"/>
          <w:szCs w:val="30"/>
        </w:rPr>
      </w:pP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3</w:t>
      </w:r>
      <w:r w:rsidR="00F44B54" w:rsidRPr="00323360">
        <w:rPr>
          <w:rFonts w:ascii="仿宋_GB2312" w:eastAsia="仿宋_GB2312" w:hAnsi="Verdana" w:hint="eastAsia"/>
          <w:color w:val="auto"/>
          <w:sz w:val="30"/>
          <w:szCs w:val="30"/>
        </w:rPr>
        <w:t>.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出院通知书；</w:t>
      </w:r>
    </w:p>
    <w:p w:rsidR="00E82AA5" w:rsidRPr="00323360" w:rsidRDefault="00E82AA5" w:rsidP="00E82AA5">
      <w:pPr>
        <w:pStyle w:val="a4"/>
        <w:ind w:firstLine="360"/>
        <w:rPr>
          <w:rFonts w:ascii="仿宋_GB2312" w:eastAsia="仿宋_GB2312" w:hAnsi="Verdana"/>
          <w:color w:val="auto"/>
          <w:sz w:val="30"/>
          <w:szCs w:val="30"/>
        </w:rPr>
      </w:pP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4</w:t>
      </w:r>
      <w:r w:rsidR="00F44B54" w:rsidRPr="00323360">
        <w:rPr>
          <w:rFonts w:ascii="仿宋_GB2312" w:eastAsia="仿宋_GB2312" w:hAnsi="Verdana" w:hint="eastAsia"/>
          <w:color w:val="auto"/>
          <w:sz w:val="30"/>
          <w:szCs w:val="30"/>
        </w:rPr>
        <w:t>.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《东莞市社会保险住院情况核实及自费项目签字单》第二联（市内住院必须提供，下同）；</w:t>
      </w:r>
    </w:p>
    <w:p w:rsidR="00E82AA5" w:rsidRPr="00323360" w:rsidRDefault="00E82AA5" w:rsidP="00E82AA5">
      <w:pPr>
        <w:pStyle w:val="a4"/>
        <w:ind w:firstLine="360"/>
        <w:rPr>
          <w:rFonts w:ascii="仿宋_GB2312" w:eastAsia="仿宋_GB2312" w:hAnsi="Verdana"/>
          <w:color w:val="auto"/>
          <w:sz w:val="30"/>
          <w:szCs w:val="30"/>
        </w:rPr>
      </w:pP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5</w:t>
      </w:r>
      <w:r w:rsidR="00F44B54" w:rsidRPr="00323360">
        <w:rPr>
          <w:rFonts w:ascii="仿宋_GB2312" w:eastAsia="仿宋_GB2312" w:hAnsi="Verdana" w:hint="eastAsia"/>
          <w:color w:val="auto"/>
          <w:sz w:val="30"/>
          <w:szCs w:val="30"/>
        </w:rPr>
        <w:t>.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《东莞市社会保险参保人住院登记信息确认书》第二联（市内住院必须提供，下同）。</w:t>
      </w:r>
    </w:p>
    <w:p w:rsidR="00E82AA5" w:rsidRPr="00323360" w:rsidRDefault="00E82AA5">
      <w:pPr>
        <w:rPr>
          <w:rFonts w:asciiTheme="minorEastAsia" w:hAnsiTheme="minorEastAsia"/>
          <w:b/>
          <w:sz w:val="30"/>
          <w:szCs w:val="30"/>
        </w:rPr>
      </w:pPr>
      <w:r w:rsidRPr="00323360">
        <w:rPr>
          <w:rFonts w:asciiTheme="minorEastAsia" w:hAnsiTheme="minorEastAsia" w:hint="eastAsia"/>
          <w:b/>
          <w:sz w:val="30"/>
          <w:szCs w:val="30"/>
        </w:rPr>
        <w:t>四、办理程序</w:t>
      </w:r>
    </w:p>
    <w:p w:rsidR="00A90F22" w:rsidRPr="00323360" w:rsidRDefault="00A90F22" w:rsidP="00323360">
      <w:pPr>
        <w:pStyle w:val="a4"/>
        <w:ind w:firstLineChars="200" w:firstLine="600"/>
        <w:rPr>
          <w:rFonts w:ascii="仿宋_GB2312" w:eastAsia="仿宋_GB2312" w:hAnsi="Verdana"/>
          <w:color w:val="auto"/>
          <w:sz w:val="30"/>
          <w:szCs w:val="30"/>
        </w:rPr>
      </w:pP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lastRenderedPageBreak/>
        <w:t>1</w:t>
      </w:r>
      <w:r w:rsidR="00F44B54" w:rsidRPr="00323360">
        <w:rPr>
          <w:rFonts w:ascii="仿宋_GB2312" w:eastAsia="仿宋_GB2312" w:hAnsi="Verdana" w:hint="eastAsia"/>
          <w:color w:val="auto"/>
          <w:sz w:val="30"/>
          <w:szCs w:val="30"/>
        </w:rPr>
        <w:t>.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参保人在办理入院登记的同时主动出示患者身份证</w:t>
      </w:r>
      <w:r w:rsidR="00AE6C44">
        <w:rPr>
          <w:rFonts w:ascii="仿宋_GB2312" w:eastAsia="仿宋_GB2312" w:hint="eastAsia"/>
          <w:color w:val="auto"/>
          <w:sz w:val="30"/>
          <w:szCs w:val="30"/>
        </w:rPr>
        <w:t>、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社保卡，办理社保住院登记（医疗住院或工伤住院）；</w:t>
      </w:r>
    </w:p>
    <w:p w:rsidR="00F44B54" w:rsidRDefault="00A90F22" w:rsidP="00F44B54">
      <w:pPr>
        <w:pStyle w:val="a4"/>
        <w:ind w:firstLineChars="200" w:firstLine="600"/>
        <w:rPr>
          <w:rFonts w:ascii="仿宋_GB2312" w:eastAsia="仿宋_GB2312" w:hAnsi="Verdana"/>
          <w:color w:val="auto"/>
          <w:sz w:val="30"/>
          <w:szCs w:val="30"/>
        </w:rPr>
      </w:pP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2</w:t>
      </w:r>
      <w:r w:rsidR="00F44B54" w:rsidRPr="00323360">
        <w:rPr>
          <w:rFonts w:ascii="仿宋_GB2312" w:eastAsia="仿宋_GB2312" w:hAnsi="Verdana" w:hint="eastAsia"/>
          <w:color w:val="auto"/>
          <w:sz w:val="30"/>
          <w:szCs w:val="30"/>
        </w:rPr>
        <w:t>.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住院治疗；</w:t>
      </w:r>
    </w:p>
    <w:p w:rsidR="00F44B54" w:rsidRDefault="00A90F22" w:rsidP="00F44B54">
      <w:pPr>
        <w:pStyle w:val="a4"/>
        <w:ind w:firstLineChars="200" w:firstLine="600"/>
        <w:rPr>
          <w:rFonts w:ascii="仿宋_GB2312" w:eastAsia="仿宋_GB2312" w:hAnsi="Verdana"/>
          <w:color w:val="auto"/>
          <w:sz w:val="30"/>
          <w:szCs w:val="30"/>
        </w:rPr>
      </w:pP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3</w:t>
      </w:r>
      <w:r w:rsidR="00F44B54" w:rsidRPr="00323360">
        <w:rPr>
          <w:rFonts w:ascii="仿宋_GB2312" w:eastAsia="仿宋_GB2312" w:hAnsi="Verdana" w:hint="eastAsia"/>
          <w:color w:val="auto"/>
          <w:sz w:val="30"/>
          <w:szCs w:val="30"/>
        </w:rPr>
        <w:t>.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出院时凭本人身份证</w:t>
      </w:r>
      <w:r w:rsidR="00AE6C44">
        <w:rPr>
          <w:rFonts w:ascii="仿宋_GB2312" w:eastAsia="仿宋_GB2312" w:hint="eastAsia"/>
          <w:color w:val="auto"/>
          <w:sz w:val="30"/>
          <w:szCs w:val="30"/>
        </w:rPr>
        <w:t>、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社保卡、出院诊断证明书、出院通知书、《东莞市社会保险住院情况核实及自费项目签字单》第二联、《东莞市社会保险参保人住院登记信息确认书》第二联到出院结算处办理出院结算及医疗费报销手续；</w:t>
      </w:r>
    </w:p>
    <w:p w:rsidR="00A90F22" w:rsidRPr="00323360" w:rsidRDefault="00A90F22" w:rsidP="00F44B54">
      <w:pPr>
        <w:pStyle w:val="a4"/>
        <w:ind w:firstLineChars="200" w:firstLine="600"/>
        <w:rPr>
          <w:rFonts w:ascii="仿宋_GB2312" w:eastAsia="仿宋_GB2312" w:hAnsi="Verdana"/>
          <w:color w:val="auto"/>
          <w:sz w:val="30"/>
          <w:szCs w:val="30"/>
        </w:rPr>
      </w:pPr>
      <w:r w:rsidRPr="00323360">
        <w:rPr>
          <w:rFonts w:ascii="仿宋_GB2312" w:eastAsia="仿宋_GB2312" w:hAnsi="Verdana" w:hint="eastAsia"/>
          <w:color w:val="auto"/>
          <w:sz w:val="30"/>
          <w:szCs w:val="30"/>
        </w:rPr>
        <w:t>4</w:t>
      </w:r>
      <w:r w:rsidR="00F44B54" w:rsidRPr="00323360">
        <w:rPr>
          <w:rFonts w:ascii="仿宋_GB2312" w:eastAsia="仿宋_GB2312" w:hAnsi="Verdana" w:hint="eastAsia"/>
          <w:color w:val="auto"/>
          <w:sz w:val="30"/>
          <w:szCs w:val="30"/>
        </w:rPr>
        <w:t>.</w:t>
      </w:r>
      <w:r w:rsidRPr="00323360">
        <w:rPr>
          <w:rFonts w:ascii="仿宋_GB2312" w:eastAsia="仿宋_GB2312" w:hint="eastAsia"/>
          <w:color w:val="auto"/>
          <w:sz w:val="30"/>
          <w:szCs w:val="30"/>
        </w:rPr>
        <w:t>支付个人自付部分，取回医疗收费收据。</w:t>
      </w:r>
    </w:p>
    <w:p w:rsidR="00513898" w:rsidRDefault="00A90F22" w:rsidP="00513898">
      <w:pPr>
        <w:rPr>
          <w:rFonts w:asciiTheme="minorEastAsia" w:hAnsiTheme="minorEastAsia"/>
          <w:b/>
          <w:sz w:val="30"/>
          <w:szCs w:val="30"/>
        </w:rPr>
      </w:pPr>
      <w:r w:rsidRPr="00323360">
        <w:rPr>
          <w:rFonts w:asciiTheme="minorEastAsia" w:hAnsiTheme="minorEastAsia" w:hint="eastAsia"/>
          <w:b/>
          <w:sz w:val="30"/>
          <w:szCs w:val="30"/>
        </w:rPr>
        <w:t>五、办理时限</w:t>
      </w:r>
    </w:p>
    <w:p w:rsidR="00A90F22" w:rsidRPr="00513898" w:rsidRDefault="00A90F22" w:rsidP="00513898">
      <w:pPr>
        <w:ind w:firstLineChars="200" w:firstLine="600"/>
        <w:rPr>
          <w:rFonts w:asciiTheme="minorEastAsia" w:hAnsiTheme="minorEastAsia"/>
          <w:b/>
          <w:sz w:val="30"/>
          <w:szCs w:val="30"/>
        </w:rPr>
      </w:pPr>
      <w:r w:rsidRPr="00323360">
        <w:rPr>
          <w:rFonts w:ascii="仿宋_GB2312" w:eastAsia="仿宋_GB2312" w:hint="eastAsia"/>
          <w:sz w:val="30"/>
          <w:szCs w:val="30"/>
        </w:rPr>
        <w:t>现场办结。</w:t>
      </w:r>
    </w:p>
    <w:p w:rsidR="00872810" w:rsidRPr="00323360" w:rsidRDefault="00872810">
      <w:pPr>
        <w:rPr>
          <w:rFonts w:ascii="仿宋_GB2312" w:eastAsia="仿宋_GB2312"/>
          <w:sz w:val="30"/>
          <w:szCs w:val="30"/>
        </w:rPr>
      </w:pPr>
    </w:p>
    <w:p w:rsidR="00872810" w:rsidRPr="00323360" w:rsidRDefault="00872810">
      <w:pPr>
        <w:rPr>
          <w:rFonts w:ascii="仿宋_GB2312" w:eastAsia="仿宋_GB2312"/>
          <w:sz w:val="30"/>
          <w:szCs w:val="30"/>
        </w:rPr>
      </w:pPr>
    </w:p>
    <w:sectPr w:rsidR="00872810" w:rsidRPr="0032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0D" w:rsidRDefault="00A01B0D" w:rsidP="00FA6669">
      <w:r>
        <w:separator/>
      </w:r>
    </w:p>
  </w:endnote>
  <w:endnote w:type="continuationSeparator" w:id="0">
    <w:p w:rsidR="00A01B0D" w:rsidRDefault="00A01B0D" w:rsidP="00FA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0D" w:rsidRDefault="00A01B0D" w:rsidP="00FA6669">
      <w:r>
        <w:separator/>
      </w:r>
    </w:p>
  </w:footnote>
  <w:footnote w:type="continuationSeparator" w:id="0">
    <w:p w:rsidR="00A01B0D" w:rsidRDefault="00A01B0D" w:rsidP="00FA6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EB"/>
    <w:rsid w:val="002D2A14"/>
    <w:rsid w:val="00323360"/>
    <w:rsid w:val="004967EB"/>
    <w:rsid w:val="00513898"/>
    <w:rsid w:val="00744F4C"/>
    <w:rsid w:val="007D294D"/>
    <w:rsid w:val="00872810"/>
    <w:rsid w:val="008D711C"/>
    <w:rsid w:val="009746EE"/>
    <w:rsid w:val="00A01B0D"/>
    <w:rsid w:val="00A90F22"/>
    <w:rsid w:val="00AE6C44"/>
    <w:rsid w:val="00BC6D61"/>
    <w:rsid w:val="00E82AA5"/>
    <w:rsid w:val="00F06802"/>
    <w:rsid w:val="00F44B54"/>
    <w:rsid w:val="00F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1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8D711C"/>
    <w:pPr>
      <w:widowControl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A6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66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6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66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1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8D711C"/>
    <w:pPr>
      <w:widowControl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A6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66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6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66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458</Characters>
  <Application>Microsoft Office Word</Application>
  <DocSecurity>0</DocSecurity>
  <Lines>3</Lines>
  <Paragraphs>1</Paragraphs>
  <ScaleCrop>false</ScaleCrop>
  <Company>P R C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陈俊华</cp:lastModifiedBy>
  <cp:revision>14</cp:revision>
  <dcterms:created xsi:type="dcterms:W3CDTF">2016-01-20T02:28:00Z</dcterms:created>
  <dcterms:modified xsi:type="dcterms:W3CDTF">2017-06-02T02:57:00Z</dcterms:modified>
</cp:coreProperties>
</file>