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-1</w:t>
      </w:r>
    </w:p>
    <w:p>
      <w:pPr>
        <w:spacing w:line="48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val="en-US" w:eastAsia="zh-CN"/>
        </w:rPr>
        <w:t>广东科技学院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-20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24学年</w:t>
      </w:r>
      <w:r>
        <w:rPr>
          <w:rFonts w:hint="eastAsia" w:eastAsia="方正小标宋简体"/>
          <w:bCs/>
          <w:sz w:val="36"/>
          <w:szCs w:val="36"/>
        </w:rPr>
        <w:t>五四红旗团委申报表</w:t>
      </w:r>
    </w:p>
    <w:p>
      <w:pPr>
        <w:rPr>
          <w:rFonts w:hint="eastAsia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440"/>
        <w:gridCol w:w="1050"/>
        <w:gridCol w:w="390"/>
        <w:gridCol w:w="189"/>
        <w:gridCol w:w="966"/>
        <w:gridCol w:w="735"/>
        <w:gridCol w:w="270"/>
        <w:gridCol w:w="15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团委全称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组织ID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团委书记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（与智慧团建系统一致）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2023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团组织录入获得荣誉奖项的团员人数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.03）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团员连续3个月未交团费比例（截至202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青年大学习平均参学比（2023.04至2024.03）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本级及下级团组织按期换届率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本级及所有下级团组织书记规范配备率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本级及所有下级团组织班子成员规范配备率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本级及下级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团员在“i志愿”平台注册成为志愿者数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学社衔接率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6" w:hRule="atLeast"/>
          <w:jc w:val="center"/>
        </w:trPr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ind w:firstLine="2100" w:firstLineChars="1000"/>
              <w:jc w:val="both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  奖  情  况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right"/>
              <w:rPr>
                <w:rFonts w:hint="default" w:eastAsia="方正仿宋_GBK"/>
                <w:lang w:val="en-US" w:eastAsia="zh-CN"/>
              </w:rPr>
            </w:pP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（起止时间：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月至20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月期间）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1.XX年XX月，获XX奖项；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3.</w:t>
            </w: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1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开展的主要活动情况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以及取得的效果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（起止时间：20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月至20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月期间）</w:t>
            </w: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spacing w:line="240" w:lineRule="exact"/>
              <w:ind w:right="113" w:firstLine="840" w:firstLineChars="40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学院团委意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年  月  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学院党委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意见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1.平均业务及时响应率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Times New Roman" w:hAnsi="Times New Roman" w:eastAsia="方正仿宋_GBK" w:cs="方正仿宋_GBK"/>
          <w:position w:val="-26"/>
          <w:sz w:val="21"/>
          <w:szCs w:val="21"/>
        </w:rPr>
        <w:object>
          <v:shape id="_x0000_i1025" o:spt="75" type="#_x0000_t75" style="height:30.45pt;width:228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两制完成率</w:t>
      </w:r>
      <w:r>
        <w:rPr>
          <w:rFonts w:hint="eastAsia"/>
          <w:lang w:val="en-US" w:eastAsia="zh-CN"/>
        </w:rPr>
        <w:t>=</w:t>
      </w:r>
      <w:r>
        <w:rPr>
          <w:rFonts w:hint="eastAsia" w:ascii="Times New Roman" w:hAnsi="Times New Roman" w:eastAsia="方正仿宋_GBK" w:cs="方正仿宋_GBK"/>
          <w:position w:val="-24"/>
          <w:sz w:val="16"/>
          <w:szCs w:val="16"/>
        </w:rPr>
        <w:object>
          <v:shape id="_x0000_i1026" o:spt="75" type="#_x0000_t75" style="height:27.9pt;width:150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3.团员连续3个月未交团费比例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Times New Roman" w:hAnsi="Times New Roman" w:eastAsia="方正仿宋_GBK" w:cs="方正仿宋_GBK"/>
          <w:position w:val="-26"/>
          <w:sz w:val="21"/>
          <w:szCs w:val="21"/>
        </w:rPr>
        <w:object>
          <v:shape id="_x0000_i1027" o:spt="75" type="#_x0000_t75" style="height:30.45pt;width:203.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4.本级及下级团组织书记规范配备率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position w:val="-26"/>
          <w:sz w:val="21"/>
          <w:szCs w:val="21"/>
        </w:rPr>
        <w:object>
          <v:shape id="_x0000_i1028" o:spt="75" alt="" type="#_x0000_t75" style="height:30.45pt;width:136.6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5.本级及下级团组织班子成员规范配备率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</w:t>
      </w:r>
      <m:oMath>
        <m:f>
          <m:fPr>
            <m:ctrlPr>
              <w:rPr>
                <w:rFonts w:hint="eastAsia" w:ascii="Cambria Math" w:hAnsi="Cambria Math" w:eastAsia="楷体_GB2312" w:cs="楷体_GB2312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楷体_GB2312" w:cs="楷体_GB2312"/>
                <w:sz w:val="28"/>
                <w:szCs w:val="28"/>
                <w:lang w:eastAsia="zh-CN"/>
              </w:rPr>
              <m:t>已规范配备班子成员的团组织数</m:t>
            </m:r>
            <m:ctrlPr>
              <w:rPr>
                <w:rFonts w:hint="eastAsia" w:ascii="Cambria Math" w:hAnsi="Cambria Math" w:eastAsia="楷体_GB2312" w:cs="楷体_GB2312"/>
                <w:i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楷体_GB2312" w:cs="楷体_GB2312"/>
                <w:sz w:val="28"/>
                <w:szCs w:val="28"/>
                <w:lang w:eastAsia="zh-CN"/>
              </w:rPr>
              <m:t>本级及下级团组织总数</m:t>
            </m:r>
            <m:ctrlPr>
              <w:rPr>
                <w:rFonts w:hint="eastAsia" w:ascii="Cambria Math" w:hAnsi="Cambria Math" w:eastAsia="楷体_GB2312" w:cs="楷体_GB2312"/>
                <w:i/>
                <w:sz w:val="28"/>
                <w:szCs w:val="28"/>
              </w:rPr>
            </m:ctrlPr>
          </m:den>
        </m:f>
      </m:oMath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6.请勿更改申报表格式，保持本表在两页纸内，纸质版请双面打印。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7.注：此表一式两份填写，并送有关单位审核（校团委存一份，各单位自存一份）。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C5E204F-656D-47BF-B031-9044A49B11B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3D5E24-7882-4192-88DE-7FFB544E22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1B952D-A7B0-4211-B877-E100C9EB9D5C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4" w:fontKey="{2B4AE252-AF4F-470D-BFF1-D6CD7FD4142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C3FF4F2-7CA9-47D6-8FA9-5DA692505E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DJhZTIwN2Y1MjBkZDNjYTkzYjhlNWY1YjAxZGUifQ=="/>
  </w:docVars>
  <w:rsids>
    <w:rsidRoot w:val="00000000"/>
    <w:rsid w:val="05F9301F"/>
    <w:rsid w:val="0A870BFA"/>
    <w:rsid w:val="0CFA3905"/>
    <w:rsid w:val="0D0C3638"/>
    <w:rsid w:val="11DE5EA2"/>
    <w:rsid w:val="122E4051"/>
    <w:rsid w:val="13201BEB"/>
    <w:rsid w:val="13902281"/>
    <w:rsid w:val="140848AB"/>
    <w:rsid w:val="179901BE"/>
    <w:rsid w:val="18131D1F"/>
    <w:rsid w:val="21EA1D42"/>
    <w:rsid w:val="289E6FEC"/>
    <w:rsid w:val="28A80261"/>
    <w:rsid w:val="2CC55CD2"/>
    <w:rsid w:val="2D157E8F"/>
    <w:rsid w:val="31BD4F2E"/>
    <w:rsid w:val="3A984DA6"/>
    <w:rsid w:val="3C74072E"/>
    <w:rsid w:val="3E247F32"/>
    <w:rsid w:val="3FC27A03"/>
    <w:rsid w:val="44427364"/>
    <w:rsid w:val="4C675BBA"/>
    <w:rsid w:val="4FAA5E15"/>
    <w:rsid w:val="5CB5471F"/>
    <w:rsid w:val="5D0D6309"/>
    <w:rsid w:val="61B03707"/>
    <w:rsid w:val="68152516"/>
    <w:rsid w:val="697414BE"/>
    <w:rsid w:val="6C97799E"/>
    <w:rsid w:val="72C440C2"/>
    <w:rsid w:val="755B478D"/>
    <w:rsid w:val="7771264F"/>
    <w:rsid w:val="7B4E7DC1"/>
    <w:rsid w:val="7D4C0330"/>
    <w:rsid w:val="7D5D79ED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2023-04-11T10:59:00Z</dcterms:created>
  <dc:creator>ly52101</dc:creator>
  <cp:lastModifiedBy>F zhuo  yao</cp:lastModifiedBy>
  <cp:lastPrinted>2023-04-11T13:39:00Z</cp:lastPrinted>
  <dcterms:modified xsi:type="dcterms:W3CDTF">2024-04-07T10:41:07Z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AEE5ACEA75A645D1A5A93362FA39F3C5_12</vt:lpwstr>
  </property>
</Properties>
</file>